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931A" w14:textId="2C1B0E4F" w:rsidR="00622471" w:rsidRDefault="007D1D1F">
      <w:pPr>
        <w:pStyle w:val="Title"/>
      </w:pPr>
      <w:r>
        <w:t xml:space="preserve"> </w:t>
      </w:r>
      <w:r w:rsidR="003A1332">
        <w:t>Word Wall</w:t>
      </w:r>
      <w:r w:rsidR="00DE7307">
        <w:t xml:space="preserve"> second quarter</w:t>
      </w:r>
      <w:r w:rsidR="00A91383">
        <w:t xml:space="preserve"> 2016</w:t>
      </w:r>
    </w:p>
    <w:p w14:paraId="0F071368" w14:textId="4DB2FF49" w:rsidR="00622471" w:rsidRDefault="00C9257E" w:rsidP="003A1332">
      <w:pPr>
        <w:pStyle w:val="Heading1"/>
        <w:shd w:val="clear" w:color="auto" w:fill="FFC000" w:themeFill="accent1"/>
      </w:pPr>
      <w:r>
        <w:t xml:space="preserve">second </w:t>
      </w:r>
      <w:r w:rsidR="003A1332">
        <w:t>quarter terms</w:t>
      </w:r>
    </w:p>
    <w:p w14:paraId="1D8030C9" w14:textId="77777777" w:rsidR="003A1332" w:rsidRDefault="003A1332">
      <w:pPr>
        <w:sectPr w:rsidR="003A1332">
          <w:pgSz w:w="12240" w:h="15840"/>
          <w:pgMar w:top="1440" w:right="1440" w:bottom="1440" w:left="1440" w:header="720" w:footer="720" w:gutter="0"/>
          <w:cols w:space="720"/>
        </w:sectPr>
      </w:pPr>
    </w:p>
    <w:p w14:paraId="19E4E381" w14:textId="77777777" w:rsidR="00A91383" w:rsidRDefault="00A91383" w:rsidP="003A1332">
      <w:pPr>
        <w:spacing w:before="0" w:after="0" w:line="276" w:lineRule="auto"/>
        <w:rPr>
          <w:sz w:val="28"/>
        </w:rPr>
      </w:pPr>
      <w:r>
        <w:rPr>
          <w:sz w:val="28"/>
        </w:rPr>
        <w:t>Persuasive</w:t>
      </w:r>
    </w:p>
    <w:p w14:paraId="152F12BF" w14:textId="77777777" w:rsidR="00A91383" w:rsidRDefault="00A91383" w:rsidP="00A91383">
      <w:pPr>
        <w:spacing w:before="0" w:after="0" w:line="276" w:lineRule="auto"/>
        <w:rPr>
          <w:sz w:val="28"/>
        </w:rPr>
      </w:pPr>
      <w:r>
        <w:rPr>
          <w:sz w:val="28"/>
        </w:rPr>
        <w:t>Claim</w:t>
      </w:r>
    </w:p>
    <w:p w14:paraId="15A4D21A" w14:textId="49EEF00B" w:rsidR="00A91383" w:rsidRDefault="00A91383" w:rsidP="00A91383">
      <w:pPr>
        <w:spacing w:before="0" w:after="0" w:line="276" w:lineRule="auto"/>
        <w:rPr>
          <w:sz w:val="28"/>
        </w:rPr>
      </w:pPr>
      <w:r w:rsidRPr="00506246">
        <w:rPr>
          <w:sz w:val="28"/>
        </w:rPr>
        <w:t>Thesis</w:t>
      </w:r>
    </w:p>
    <w:p w14:paraId="6E7BBAD9" w14:textId="77777777" w:rsidR="00A91383" w:rsidRDefault="00A91383" w:rsidP="00A91383">
      <w:pPr>
        <w:spacing w:before="0" w:after="0" w:line="276" w:lineRule="auto"/>
        <w:rPr>
          <w:sz w:val="28"/>
        </w:rPr>
      </w:pPr>
      <w:r>
        <w:rPr>
          <w:sz w:val="28"/>
        </w:rPr>
        <w:t>Prove</w:t>
      </w:r>
    </w:p>
    <w:p w14:paraId="6AEE1930" w14:textId="1BBC0368" w:rsidR="00A91383" w:rsidRDefault="00A91383" w:rsidP="00A91383">
      <w:pPr>
        <w:spacing w:before="0" w:after="0" w:line="276" w:lineRule="auto"/>
        <w:rPr>
          <w:sz w:val="28"/>
        </w:rPr>
      </w:pPr>
      <w:r>
        <w:rPr>
          <w:sz w:val="28"/>
        </w:rPr>
        <w:t>Support</w:t>
      </w:r>
    </w:p>
    <w:p w14:paraId="4B492871" w14:textId="77777777" w:rsidR="00A91383" w:rsidRDefault="00A91383" w:rsidP="00A91383">
      <w:pPr>
        <w:spacing w:before="0" w:after="0" w:line="276" w:lineRule="auto"/>
        <w:rPr>
          <w:sz w:val="28"/>
        </w:rPr>
      </w:pPr>
      <w:r>
        <w:rPr>
          <w:sz w:val="28"/>
        </w:rPr>
        <w:t>Proof</w:t>
      </w:r>
    </w:p>
    <w:p w14:paraId="50A1675E" w14:textId="77777777" w:rsidR="00A91383" w:rsidRDefault="00A91383" w:rsidP="00A91383">
      <w:pPr>
        <w:spacing w:before="0" w:after="0" w:line="276" w:lineRule="auto"/>
        <w:rPr>
          <w:sz w:val="28"/>
        </w:rPr>
      </w:pPr>
      <w:r>
        <w:rPr>
          <w:sz w:val="28"/>
        </w:rPr>
        <w:t>Purpose</w:t>
      </w:r>
    </w:p>
    <w:p w14:paraId="5B0765B3" w14:textId="45D57B17" w:rsidR="00A91383" w:rsidRPr="00506246" w:rsidRDefault="00A91383" w:rsidP="00A91383">
      <w:pPr>
        <w:spacing w:before="0" w:after="0" w:line="276" w:lineRule="auto"/>
        <w:rPr>
          <w:sz w:val="28"/>
        </w:rPr>
      </w:pPr>
      <w:r>
        <w:rPr>
          <w:sz w:val="28"/>
        </w:rPr>
        <w:t xml:space="preserve">Perspective </w:t>
      </w:r>
    </w:p>
    <w:p w14:paraId="07E04F2B" w14:textId="77777777" w:rsidR="00A91383" w:rsidRDefault="00A91383" w:rsidP="00A91383">
      <w:pPr>
        <w:spacing w:before="0" w:after="0" w:line="276" w:lineRule="auto"/>
        <w:rPr>
          <w:sz w:val="28"/>
        </w:rPr>
      </w:pPr>
      <w:r>
        <w:rPr>
          <w:sz w:val="28"/>
        </w:rPr>
        <w:t>Bias</w:t>
      </w:r>
    </w:p>
    <w:p w14:paraId="4349D2A1" w14:textId="77777777" w:rsidR="00A91383" w:rsidRDefault="00A91383" w:rsidP="00A91383">
      <w:pPr>
        <w:spacing w:before="0" w:after="0" w:line="276" w:lineRule="auto"/>
        <w:rPr>
          <w:sz w:val="28"/>
        </w:rPr>
      </w:pPr>
      <w:r>
        <w:rPr>
          <w:sz w:val="28"/>
        </w:rPr>
        <w:t>Argument</w:t>
      </w:r>
    </w:p>
    <w:p w14:paraId="16DB67E7" w14:textId="39C3095B" w:rsidR="00A91383" w:rsidRDefault="00A91383" w:rsidP="00A91383">
      <w:pPr>
        <w:spacing w:before="0" w:after="0" w:line="276" w:lineRule="auto"/>
        <w:rPr>
          <w:sz w:val="28"/>
        </w:rPr>
      </w:pPr>
      <w:r>
        <w:rPr>
          <w:sz w:val="28"/>
        </w:rPr>
        <w:t>Co</w:t>
      </w:r>
      <w:r w:rsidR="00EA7EB4">
        <w:rPr>
          <w:sz w:val="28"/>
        </w:rPr>
        <w:t xml:space="preserve">nnotative </w:t>
      </w:r>
      <w:bookmarkStart w:id="0" w:name="_GoBack"/>
      <w:bookmarkEnd w:id="0"/>
    </w:p>
    <w:p w14:paraId="02223233" w14:textId="77777777" w:rsidR="00A91383" w:rsidRDefault="00A91383" w:rsidP="00A91383">
      <w:pPr>
        <w:spacing w:before="0" w:after="0" w:line="240" w:lineRule="auto"/>
        <w:rPr>
          <w:sz w:val="28"/>
        </w:rPr>
      </w:pPr>
      <w:r>
        <w:rPr>
          <w:sz w:val="28"/>
        </w:rPr>
        <w:t>Evidence</w:t>
      </w:r>
    </w:p>
    <w:p w14:paraId="74EC7B7B" w14:textId="77777777" w:rsidR="00A91383" w:rsidRDefault="00A91383" w:rsidP="00A91383">
      <w:pPr>
        <w:spacing w:before="0" w:after="0" w:line="240" w:lineRule="auto"/>
        <w:rPr>
          <w:sz w:val="28"/>
        </w:rPr>
      </w:pPr>
      <w:r>
        <w:rPr>
          <w:sz w:val="28"/>
        </w:rPr>
        <w:t xml:space="preserve">Reason </w:t>
      </w:r>
    </w:p>
    <w:p w14:paraId="5995D037" w14:textId="77777777" w:rsidR="00A91383" w:rsidRPr="00506246" w:rsidRDefault="00A91383" w:rsidP="00A91383">
      <w:pPr>
        <w:spacing w:before="0" w:after="0" w:line="276" w:lineRule="auto"/>
        <w:rPr>
          <w:sz w:val="28"/>
        </w:rPr>
      </w:pPr>
      <w:r>
        <w:rPr>
          <w:sz w:val="28"/>
        </w:rPr>
        <w:t>Quote</w:t>
      </w:r>
    </w:p>
    <w:p w14:paraId="17059C75" w14:textId="37B18F75" w:rsidR="00A91383" w:rsidRDefault="00A91383" w:rsidP="00A91383">
      <w:pPr>
        <w:spacing w:before="0" w:after="0" w:line="240" w:lineRule="auto"/>
        <w:rPr>
          <w:sz w:val="28"/>
        </w:rPr>
      </w:pPr>
      <w:r>
        <w:rPr>
          <w:sz w:val="28"/>
        </w:rPr>
        <w:t>Mood</w:t>
      </w:r>
    </w:p>
    <w:p w14:paraId="6361BD8C" w14:textId="78BA6D80" w:rsidR="00A91383" w:rsidRDefault="00A91383" w:rsidP="00A91383">
      <w:pPr>
        <w:spacing w:before="0" w:after="0" w:line="240" w:lineRule="auto"/>
        <w:rPr>
          <w:sz w:val="28"/>
        </w:rPr>
      </w:pPr>
      <w:r>
        <w:rPr>
          <w:sz w:val="28"/>
        </w:rPr>
        <w:t>Imagery</w:t>
      </w:r>
    </w:p>
    <w:p w14:paraId="31D94F0D" w14:textId="2307C827" w:rsidR="00A91383" w:rsidRPr="00506246" w:rsidRDefault="00A91383" w:rsidP="00A91383">
      <w:pPr>
        <w:spacing w:before="0" w:after="0" w:line="240" w:lineRule="auto"/>
        <w:rPr>
          <w:sz w:val="28"/>
        </w:rPr>
      </w:pPr>
      <w:r>
        <w:rPr>
          <w:sz w:val="28"/>
        </w:rPr>
        <w:t>Tone</w:t>
      </w:r>
    </w:p>
    <w:p w14:paraId="04DDEE50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Connections</w:t>
      </w:r>
    </w:p>
    <w:p w14:paraId="510C263D" w14:textId="24C50D3A" w:rsidR="003A1332" w:rsidRDefault="00A91383" w:rsidP="003A1332">
      <w:pPr>
        <w:spacing w:before="0" w:after="0" w:line="276" w:lineRule="auto"/>
        <w:rPr>
          <w:sz w:val="28"/>
        </w:rPr>
      </w:pPr>
      <w:r>
        <w:rPr>
          <w:sz w:val="28"/>
        </w:rPr>
        <w:t>Symbolism</w:t>
      </w:r>
    </w:p>
    <w:p w14:paraId="53968FB9" w14:textId="2B966F74" w:rsidR="002D506E" w:rsidRPr="00506246" w:rsidRDefault="00A91383" w:rsidP="00CE4BFD">
      <w:pPr>
        <w:spacing w:line="240" w:lineRule="auto"/>
        <w:rPr>
          <w:sz w:val="28"/>
        </w:rPr>
        <w:sectPr w:rsidR="002D506E" w:rsidRPr="00506246" w:rsidSect="003A1332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rPr>
          <w:sz w:val="28"/>
        </w:rPr>
        <w:t xml:space="preserve"> </w:t>
      </w:r>
    </w:p>
    <w:p w14:paraId="387B6DBB" w14:textId="77777777" w:rsidR="00622471" w:rsidRDefault="00622471"/>
    <w:p w14:paraId="722D6E6E" w14:textId="77777777" w:rsidR="003A1332" w:rsidRDefault="003A1332" w:rsidP="003A1332">
      <w:pPr>
        <w:pStyle w:val="Heading1"/>
        <w:shd w:val="clear" w:color="auto" w:fill="F24099" w:themeFill="accent4"/>
      </w:pPr>
      <w:r>
        <w:t>academically speaking</w:t>
      </w:r>
    </w:p>
    <w:p w14:paraId="53F26773" w14:textId="77777777" w:rsidR="00506246" w:rsidRDefault="00506246">
      <w:pPr>
        <w:sectPr w:rsidR="00506246" w:rsidSect="003A133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577796D" w14:textId="77777777" w:rsidR="00506246" w:rsidRDefault="00506246" w:rsidP="00506246">
      <w:pPr>
        <w:spacing w:line="276" w:lineRule="auto"/>
        <w:sectPr w:rsidR="00506246" w:rsidSect="00506246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1D74B692" w14:textId="77777777" w:rsidR="00CE4BFD" w:rsidRDefault="00CE4BFD" w:rsidP="00506246">
      <w:pPr>
        <w:spacing w:before="0" w:after="0" w:line="276" w:lineRule="auto"/>
        <w:rPr>
          <w:sz w:val="28"/>
        </w:rPr>
      </w:pPr>
    </w:p>
    <w:p w14:paraId="218CB165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Accept</w:t>
      </w:r>
    </w:p>
    <w:p w14:paraId="2D7E2591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Accurate</w:t>
      </w:r>
    </w:p>
    <w:p w14:paraId="5B73F627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Address (v)</w:t>
      </w:r>
    </w:p>
    <w:p w14:paraId="0AB72524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 xml:space="preserve">Anecdote </w:t>
      </w:r>
    </w:p>
    <w:p w14:paraId="2F1889EE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Assertion</w:t>
      </w:r>
    </w:p>
    <w:p w14:paraId="5B703D9C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Authority</w:t>
      </w:r>
    </w:p>
    <w:p w14:paraId="7BF874D1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Belief</w:t>
      </w:r>
    </w:p>
    <w:p w14:paraId="05A66C64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Case</w:t>
      </w:r>
    </w:p>
    <w:p w14:paraId="5C98F28C" w14:textId="707FB2F1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Circumstances</w:t>
      </w:r>
    </w:p>
    <w:p w14:paraId="729DC3DE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Commercial</w:t>
      </w:r>
    </w:p>
    <w:p w14:paraId="297001C7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Commit</w:t>
      </w:r>
    </w:p>
    <w:p w14:paraId="4900F8F2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Conclusion</w:t>
      </w:r>
    </w:p>
    <w:p w14:paraId="493A4210" w14:textId="77777777" w:rsidR="00A91383" w:rsidRDefault="00A91383" w:rsidP="00506246">
      <w:pPr>
        <w:spacing w:before="0" w:after="0" w:line="276" w:lineRule="auto"/>
        <w:rPr>
          <w:sz w:val="28"/>
        </w:rPr>
      </w:pPr>
      <w:r>
        <w:rPr>
          <w:sz w:val="28"/>
        </w:rPr>
        <w:t>Conservative</w:t>
      </w:r>
    </w:p>
    <w:p w14:paraId="38FA7DC4" w14:textId="77777777" w:rsidR="00A91383" w:rsidRDefault="00A91383" w:rsidP="00506246">
      <w:pPr>
        <w:spacing w:before="0" w:after="0" w:line="276" w:lineRule="auto"/>
        <w:rPr>
          <w:sz w:val="28"/>
        </w:rPr>
      </w:pPr>
      <w:r>
        <w:rPr>
          <w:sz w:val="28"/>
        </w:rPr>
        <w:t>Classification</w:t>
      </w:r>
    </w:p>
    <w:p w14:paraId="455B4AF5" w14:textId="7CB7A3FD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Cursory</w:t>
      </w:r>
    </w:p>
    <w:p w14:paraId="5A577A2F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Emotive</w:t>
      </w:r>
    </w:p>
    <w:p w14:paraId="68F74D77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Emphasis</w:t>
      </w:r>
    </w:p>
    <w:p w14:paraId="7263B9C0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Engage</w:t>
      </w:r>
    </w:p>
    <w:p w14:paraId="76D9EDB0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Excel</w:t>
      </w:r>
    </w:p>
    <w:p w14:paraId="21806B5B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Excuse</w:t>
      </w:r>
    </w:p>
    <w:p w14:paraId="56A3439F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Express</w:t>
      </w:r>
    </w:p>
    <w:p w14:paraId="488C105D" w14:textId="77777777" w:rsidR="00A91383" w:rsidRDefault="00A91383" w:rsidP="00506246">
      <w:pPr>
        <w:spacing w:before="0" w:after="0" w:line="276" w:lineRule="auto"/>
        <w:rPr>
          <w:sz w:val="28"/>
        </w:rPr>
      </w:pPr>
      <w:r>
        <w:rPr>
          <w:sz w:val="28"/>
        </w:rPr>
        <w:t>Falsification</w:t>
      </w:r>
    </w:p>
    <w:p w14:paraId="50660221" w14:textId="405C88D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Identify</w:t>
      </w:r>
    </w:p>
    <w:p w14:paraId="593F5F76" w14:textId="1D404C57" w:rsidR="00A91383" w:rsidRDefault="00A91383" w:rsidP="00506246">
      <w:pPr>
        <w:spacing w:before="0" w:after="0" w:line="276" w:lineRule="auto"/>
        <w:rPr>
          <w:sz w:val="28"/>
        </w:rPr>
      </w:pPr>
      <w:r>
        <w:rPr>
          <w:sz w:val="28"/>
        </w:rPr>
        <w:t xml:space="preserve">Imagine </w:t>
      </w:r>
    </w:p>
    <w:p w14:paraId="746C7DE2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Implement</w:t>
      </w:r>
    </w:p>
    <w:p w14:paraId="4457D734" w14:textId="3E7820D6" w:rsidR="00A91383" w:rsidRDefault="00A91383" w:rsidP="00506246">
      <w:pPr>
        <w:spacing w:before="0" w:after="0" w:line="276" w:lineRule="auto"/>
        <w:rPr>
          <w:sz w:val="28"/>
        </w:rPr>
      </w:pPr>
      <w:r>
        <w:rPr>
          <w:sz w:val="28"/>
        </w:rPr>
        <w:t>Implicate</w:t>
      </w:r>
    </w:p>
    <w:p w14:paraId="01263566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Imply</w:t>
      </w:r>
    </w:p>
    <w:p w14:paraId="31DB4BEB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Impressed</w:t>
      </w:r>
    </w:p>
    <w:p w14:paraId="44FC4340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Incident</w:t>
      </w:r>
    </w:p>
    <w:p w14:paraId="1CACBB2B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Indicate</w:t>
      </w:r>
    </w:p>
    <w:p w14:paraId="29951260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Initial</w:t>
      </w:r>
    </w:p>
    <w:p w14:paraId="56EEB7BA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Interpret</w:t>
      </w:r>
    </w:p>
    <w:p w14:paraId="1F0B4605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Judgement</w:t>
      </w:r>
    </w:p>
    <w:p w14:paraId="438882FC" w14:textId="77777777" w:rsidR="00A91383" w:rsidRDefault="00A91383" w:rsidP="00506246">
      <w:pPr>
        <w:spacing w:before="0" w:after="0" w:line="276" w:lineRule="auto"/>
        <w:rPr>
          <w:sz w:val="28"/>
        </w:rPr>
      </w:pPr>
      <w:r>
        <w:rPr>
          <w:sz w:val="28"/>
        </w:rPr>
        <w:t>Liberal</w:t>
      </w:r>
    </w:p>
    <w:p w14:paraId="0E89F36E" w14:textId="6715C52D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Majority</w:t>
      </w:r>
    </w:p>
    <w:p w14:paraId="5D4C6C9F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Maturity</w:t>
      </w:r>
    </w:p>
    <w:p w14:paraId="57EFE94D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Minority</w:t>
      </w:r>
    </w:p>
    <w:p w14:paraId="29D60B23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Monitor</w:t>
      </w:r>
    </w:p>
    <w:p w14:paraId="1376013A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Opposing</w:t>
      </w:r>
    </w:p>
    <w:p w14:paraId="7308A742" w14:textId="58D14136" w:rsidR="00A91383" w:rsidRDefault="00A91383" w:rsidP="00506246">
      <w:pPr>
        <w:spacing w:before="0" w:after="0" w:line="276" w:lineRule="auto"/>
        <w:rPr>
          <w:sz w:val="28"/>
        </w:rPr>
      </w:pPr>
      <w:r>
        <w:rPr>
          <w:sz w:val="28"/>
        </w:rPr>
        <w:t>Omission</w:t>
      </w:r>
    </w:p>
    <w:p w14:paraId="3119DACC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 xml:space="preserve">Permissible </w:t>
      </w:r>
    </w:p>
    <w:p w14:paraId="351744F3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Potential</w:t>
      </w:r>
    </w:p>
    <w:p w14:paraId="58BCF7AA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Publication</w:t>
      </w:r>
    </w:p>
    <w:p w14:paraId="64762958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Rationality</w:t>
      </w:r>
    </w:p>
    <w:p w14:paraId="241D0716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Reaction</w:t>
      </w:r>
    </w:p>
    <w:p w14:paraId="341F3DBD" w14:textId="77777777" w:rsidR="00B7376C" w:rsidRDefault="00B7376C" w:rsidP="00506246">
      <w:pPr>
        <w:spacing w:before="0" w:after="0" w:line="276" w:lineRule="auto"/>
        <w:rPr>
          <w:sz w:val="28"/>
        </w:rPr>
      </w:pPr>
      <w:r>
        <w:rPr>
          <w:sz w:val="28"/>
        </w:rPr>
        <w:t>Recollection</w:t>
      </w:r>
    </w:p>
    <w:p w14:paraId="08A5A2F9" w14:textId="2D90396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Repetition</w:t>
      </w:r>
    </w:p>
    <w:p w14:paraId="5569E4FA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Representation</w:t>
      </w:r>
    </w:p>
    <w:p w14:paraId="5A821F57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Reproduction</w:t>
      </w:r>
    </w:p>
    <w:p w14:paraId="4CF9223F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Selection</w:t>
      </w:r>
    </w:p>
    <w:p w14:paraId="0CA3BC55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Sensitive</w:t>
      </w:r>
    </w:p>
    <w:p w14:paraId="007CBC82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Signal</w:t>
      </w:r>
    </w:p>
    <w:p w14:paraId="4C588079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Sophisticated</w:t>
      </w:r>
    </w:p>
    <w:p w14:paraId="7DE40045" w14:textId="77777777" w:rsidR="002D506E" w:rsidRDefault="002D506E" w:rsidP="00506246">
      <w:pPr>
        <w:spacing w:before="0" w:after="0" w:line="276" w:lineRule="auto"/>
        <w:rPr>
          <w:sz w:val="28"/>
        </w:rPr>
      </w:pPr>
    </w:p>
    <w:p w14:paraId="1D9451B3" w14:textId="77777777" w:rsidR="001D3BD3" w:rsidRPr="00506246" w:rsidRDefault="001D3BD3" w:rsidP="00506246">
      <w:pPr>
        <w:spacing w:before="0" w:after="0" w:line="276" w:lineRule="auto"/>
        <w:rPr>
          <w:sz w:val="28"/>
        </w:rPr>
      </w:pPr>
    </w:p>
    <w:p w14:paraId="7F4A22CB" w14:textId="77777777" w:rsidR="00506246" w:rsidRPr="00506246" w:rsidRDefault="00506246" w:rsidP="00506246">
      <w:pPr>
        <w:spacing w:line="276" w:lineRule="auto"/>
        <w:rPr>
          <w:sz w:val="28"/>
        </w:rPr>
        <w:sectPr w:rsidR="00506246" w:rsidRPr="00506246" w:rsidSect="00506246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5A25B324" w14:textId="77777777" w:rsidR="00506246" w:rsidRPr="00506246" w:rsidRDefault="00506246" w:rsidP="00506246">
      <w:pPr>
        <w:spacing w:line="276" w:lineRule="auto"/>
        <w:rPr>
          <w:sz w:val="28"/>
        </w:rPr>
      </w:pPr>
    </w:p>
    <w:p w14:paraId="73564D68" w14:textId="77777777" w:rsidR="00506246" w:rsidRDefault="00506246"/>
    <w:sectPr w:rsidR="00506246" w:rsidSect="003A133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DC0AA" w14:textId="77777777" w:rsidR="00064D9F" w:rsidRDefault="00064D9F">
      <w:pPr>
        <w:spacing w:after="0" w:line="240" w:lineRule="auto"/>
      </w:pPr>
      <w:r>
        <w:separator/>
      </w:r>
    </w:p>
  </w:endnote>
  <w:endnote w:type="continuationSeparator" w:id="0">
    <w:p w14:paraId="71F8EE12" w14:textId="77777777" w:rsidR="00064D9F" w:rsidRDefault="0006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A96ED" w14:textId="77777777" w:rsidR="00064D9F" w:rsidRDefault="00064D9F">
      <w:pPr>
        <w:spacing w:after="0" w:line="240" w:lineRule="auto"/>
      </w:pPr>
      <w:r>
        <w:separator/>
      </w:r>
    </w:p>
  </w:footnote>
  <w:footnote w:type="continuationSeparator" w:id="0">
    <w:p w14:paraId="118CC385" w14:textId="77777777" w:rsidR="00064D9F" w:rsidRDefault="0006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32"/>
    <w:rsid w:val="00064D9F"/>
    <w:rsid w:val="001D3BD3"/>
    <w:rsid w:val="002D506E"/>
    <w:rsid w:val="003A1332"/>
    <w:rsid w:val="003D2819"/>
    <w:rsid w:val="00506246"/>
    <w:rsid w:val="00622471"/>
    <w:rsid w:val="006B3A5A"/>
    <w:rsid w:val="007D1D1F"/>
    <w:rsid w:val="00811FF4"/>
    <w:rsid w:val="009346B8"/>
    <w:rsid w:val="00A91383"/>
    <w:rsid w:val="00B7376C"/>
    <w:rsid w:val="00C9257E"/>
    <w:rsid w:val="00CE4BFD"/>
    <w:rsid w:val="00DE7307"/>
    <w:rsid w:val="00E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8ECB"/>
  <w15:docId w15:val="{BD0E121D-3F5E-4F89-948C-CF7950B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F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v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EF8C3-C4D1-47B8-8A10-1B483320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294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Jonni Hovan</cp:lastModifiedBy>
  <cp:revision>8</cp:revision>
  <cp:lastPrinted>2016-01-06T21:38:00Z</cp:lastPrinted>
  <dcterms:created xsi:type="dcterms:W3CDTF">2015-11-04T15:46:00Z</dcterms:created>
  <dcterms:modified xsi:type="dcterms:W3CDTF">2016-12-04T16:24:00Z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